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B367F8" w:rsidP="74280498" w:rsidRDefault="00B367F8" w14:paraId="1A27FBF4" wp14:textId="72C260E0">
      <w:pPr>
        <w:pStyle w:val="BasicParagraph"/>
        <w:pBdr>
          <w:bottom w:val="single" w:color="auto" w:sz="4" w:space="1"/>
        </w:pBdr>
        <w:suppressAutoHyphens/>
        <w:jc w:val="right"/>
        <w:rPr>
          <w:rFonts w:ascii="Arial" w:hAnsi="Arial" w:cs="Arial"/>
          <w:b w:val="1"/>
          <w:bCs w:val="1"/>
        </w:rPr>
      </w:pPr>
      <w:r w:rsidRPr="74280498" w:rsidR="00B367F8">
        <w:rPr>
          <w:rFonts w:ascii="Arial" w:hAnsi="Arial" w:cs="Arial"/>
          <w:b w:val="1"/>
          <w:bCs w:val="1"/>
        </w:rPr>
        <w:t xml:space="preserve">Common Party Search Checklist - Internal Document </w:t>
      </w:r>
      <w:r>
        <w:br/>
      </w:r>
    </w:p>
    <w:p xmlns:wp14="http://schemas.microsoft.com/office/word/2010/wordml" w:rsidR="00B367F8" w:rsidP="00B367F8" w:rsidRDefault="00B367F8" w14:paraId="672A6659" wp14:textId="77777777">
      <w:pPr>
        <w:pStyle w:val="BasicParagraph"/>
        <w:suppressAutoHyphens/>
        <w:spacing w:after="90"/>
      </w:pPr>
    </w:p>
    <w:p xmlns:wp14="http://schemas.microsoft.com/office/word/2010/wordml" w:rsidR="00B367F8" w:rsidP="00B367F8" w:rsidRDefault="00B367F8" w14:paraId="14AB9AE7" wp14:textId="77777777">
      <w:pPr>
        <w:pStyle w:val="BasicParagraph"/>
        <w:suppressAutoHyphens/>
        <w:spacing w:after="90"/>
        <w:rPr>
          <w:rFonts w:ascii="Arial" w:hAnsi="Arial" w:cs="Arial"/>
          <w:sz w:val="20"/>
          <w:szCs w:val="20"/>
        </w:rPr>
      </w:pPr>
      <w:r>
        <w:rPr>
          <w:rFonts w:ascii="Arial" w:hAnsi="Arial" w:cs="Arial"/>
          <w:sz w:val="20"/>
          <w:szCs w:val="20"/>
        </w:rPr>
        <w:t>When checking the names of a new client for potential conflict of interest, it is necessary to take your search beyond the names of your current and former clients. The list below suggests other parties that should be included in your search.</w:t>
      </w:r>
    </w:p>
    <w:p xmlns:wp14="http://schemas.microsoft.com/office/word/2010/wordml" w:rsidR="00B367F8" w:rsidP="00B367F8" w:rsidRDefault="00B367F8" w14:paraId="0A37501D" wp14:textId="77777777">
      <w:pPr>
        <w:pStyle w:val="BasicParagraph"/>
        <w:suppressAutoHyphens/>
        <w:spacing w:after="90"/>
        <w:rPr>
          <w:rFonts w:ascii="Arial" w:hAnsi="Arial" w:cs="Arial"/>
          <w:sz w:val="20"/>
          <w:szCs w:val="20"/>
        </w:rPr>
      </w:pPr>
    </w:p>
    <w:p xmlns:wp14="http://schemas.microsoft.com/office/word/2010/wordml" w:rsidR="00B367F8" w:rsidP="00B367F8" w:rsidRDefault="00B367F8" w14:paraId="3A83E8E1"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t>ANCILLARY BUSINESSES</w:t>
      </w:r>
      <w:r>
        <w:rPr>
          <w:rFonts w:ascii="Arial" w:hAnsi="Arial" w:cs="Arial"/>
          <w:b/>
          <w:bCs/>
          <w:sz w:val="20"/>
          <w:szCs w:val="20"/>
        </w:rPr>
        <w:tab/>
      </w:r>
      <w:r>
        <w:rPr>
          <w:rFonts w:ascii="Arial" w:hAnsi="Arial" w:cs="Arial"/>
          <w:b/>
          <w:bCs/>
          <w:sz w:val="20"/>
          <w:szCs w:val="20"/>
        </w:rPr>
        <w:t>CRIMINAL</w:t>
      </w:r>
    </w:p>
    <w:p xmlns:wp14="http://schemas.microsoft.com/office/word/2010/wordml" w:rsidR="00B367F8" w:rsidP="00B367F8" w:rsidRDefault="00B367F8" w14:paraId="51BF7C1C"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Name of any business in which a</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p>
    <w:p xmlns:wp14="http://schemas.microsoft.com/office/word/2010/wordml" w:rsidR="00B367F8" w:rsidP="00B367F8" w:rsidRDefault="00B367F8" w14:paraId="533E099C"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 xml:space="preserve">       firm member has an equity interest or</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Victim</w:t>
      </w:r>
    </w:p>
    <w:p xmlns:wp14="http://schemas.microsoft.com/office/word/2010/wordml" w:rsidR="00B367F8" w:rsidP="00B367F8" w:rsidRDefault="00B367F8" w14:paraId="3E2F608C"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 xml:space="preserve">       director/officer role</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Witnesses</w:t>
      </w:r>
    </w:p>
    <w:p xmlns:wp14="http://schemas.microsoft.com/office/word/2010/wordml" w:rsidR="00B367F8" w:rsidP="00B367F8" w:rsidRDefault="00B367F8" w14:paraId="558E2802"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Expert witnesses</w:t>
      </w:r>
    </w:p>
    <w:p xmlns:wp14="http://schemas.microsoft.com/office/word/2010/wordml" w:rsidR="00B367F8" w:rsidP="00B367F8" w:rsidRDefault="00B367F8" w14:paraId="5DB31D4F"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t>BANKRUPTCY</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Co-Defendants</w:t>
      </w:r>
    </w:p>
    <w:p xmlns:wp14="http://schemas.microsoft.com/office/word/2010/wordml" w:rsidR="00B367F8" w:rsidP="00B367F8" w:rsidRDefault="00B367F8" w14:paraId="3B276F96"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Potential Co-Defendants</w:t>
      </w:r>
    </w:p>
    <w:p xmlns:wp14="http://schemas.microsoft.com/office/word/2010/wordml" w:rsidR="00B367F8" w:rsidP="00B367F8" w:rsidRDefault="00B367F8" w14:paraId="17AC63AB"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Spouse</w:t>
      </w:r>
      <w:r>
        <w:rPr>
          <w:rFonts w:ascii="Arial" w:hAnsi="Arial" w:cs="Arial"/>
          <w:sz w:val="20"/>
          <w:szCs w:val="20"/>
        </w:rPr>
        <w:tab/>
      </w:r>
    </w:p>
    <w:p xmlns:wp14="http://schemas.microsoft.com/office/word/2010/wordml" w:rsidR="00B367F8" w:rsidP="00B367F8" w:rsidRDefault="00B367F8" w14:paraId="7701118D"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Client’s partners</w:t>
      </w:r>
      <w:r>
        <w:rPr>
          <w:rFonts w:ascii="Arial" w:hAnsi="Arial" w:cs="Arial"/>
          <w:sz w:val="20"/>
          <w:szCs w:val="20"/>
        </w:rPr>
        <w:tab/>
      </w:r>
      <w:r>
        <w:rPr>
          <w:rFonts w:ascii="Arial" w:hAnsi="Arial" w:cs="Arial"/>
          <w:b/>
          <w:bCs/>
          <w:sz w:val="20"/>
          <w:szCs w:val="20"/>
        </w:rPr>
        <w:t>DECLINED CLIENTS</w:t>
      </w:r>
    </w:p>
    <w:p xmlns:wp14="http://schemas.microsoft.com/office/word/2010/wordml" w:rsidR="00B367F8" w:rsidP="00B367F8" w:rsidRDefault="00B367F8" w14:paraId="5DB791E6"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Client’s other businesses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Person declined</w:t>
      </w:r>
    </w:p>
    <w:p xmlns:wp14="http://schemas.microsoft.com/office/word/2010/wordml" w:rsidR="00B367F8" w:rsidP="00B367F8" w:rsidRDefault="00B367F8" w14:paraId="7581999A"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Client’s family members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Adverse parties, if known</w:t>
      </w:r>
    </w:p>
    <w:p xmlns:wp14="http://schemas.microsoft.com/office/word/2010/wordml" w:rsidR="00B367F8" w:rsidP="00B367F8" w:rsidRDefault="00B367F8" w14:paraId="19E776B0"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Creditors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Spouse, if known</w:t>
      </w:r>
    </w:p>
    <w:p xmlns:wp14="http://schemas.microsoft.com/office/word/2010/wordml" w:rsidR="00B367F8" w:rsidP="00B367F8" w:rsidRDefault="00B367F8" w14:paraId="5DAB6C7B" wp14:textId="77777777">
      <w:pPr>
        <w:pStyle w:val="BasicParagraph"/>
        <w:tabs>
          <w:tab w:val="left" w:pos="4720"/>
        </w:tabs>
        <w:suppressAutoHyphens/>
        <w:spacing w:after="90"/>
        <w:rPr>
          <w:rFonts w:ascii="Arial" w:hAnsi="Arial" w:cs="Arial"/>
          <w:sz w:val="20"/>
          <w:szCs w:val="20"/>
        </w:rPr>
      </w:pPr>
    </w:p>
    <w:p xmlns:wp14="http://schemas.microsoft.com/office/word/2010/wordml" w:rsidR="00B367F8" w:rsidP="00B367F8" w:rsidRDefault="00B367F8" w14:paraId="644248BE" wp14:textId="77777777">
      <w:pPr>
        <w:pStyle w:val="BasicParagraph"/>
        <w:tabs>
          <w:tab w:val="left" w:pos="4720"/>
        </w:tabs>
        <w:suppressAutoHyphens/>
        <w:spacing w:after="90"/>
        <w:rPr>
          <w:rFonts w:ascii="Arial" w:hAnsi="Arial" w:cs="Arial"/>
          <w:b/>
          <w:bCs/>
          <w:sz w:val="20"/>
          <w:szCs w:val="20"/>
        </w:rPr>
      </w:pPr>
      <w:r>
        <w:rPr>
          <w:rFonts w:ascii="Arial" w:hAnsi="Arial" w:cs="Arial"/>
          <w:b/>
          <w:bCs/>
          <w:sz w:val="20"/>
          <w:szCs w:val="20"/>
        </w:rPr>
        <w:t>COMMERCIAL REAL ESTATE</w:t>
      </w:r>
      <w:r>
        <w:rPr>
          <w:rFonts w:ascii="Arial" w:hAnsi="Arial" w:cs="Arial"/>
          <w:b/>
          <w:bCs/>
          <w:sz w:val="20"/>
          <w:szCs w:val="20"/>
        </w:rPr>
        <w:tab/>
      </w:r>
      <w:r>
        <w:rPr>
          <w:rFonts w:ascii="Arial" w:hAnsi="Arial" w:cs="Arial"/>
          <w:b/>
          <w:bCs/>
          <w:sz w:val="20"/>
          <w:szCs w:val="20"/>
        </w:rPr>
        <w:t>ESTATE PLANNING</w:t>
      </w:r>
    </w:p>
    <w:p xmlns:wp14="http://schemas.microsoft.com/office/word/2010/wordml" w:rsidR="00B367F8" w:rsidP="00B367F8" w:rsidRDefault="00B367F8" w14:paraId="7B6E2725"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t>BUSINESS/CORPORATE</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Testator/Testatrix</w:t>
      </w:r>
    </w:p>
    <w:p xmlns:wp14="http://schemas.microsoft.com/office/word/2010/wordml" w:rsidR="00B367F8" w:rsidP="00B367F8" w:rsidRDefault="00B367F8" w14:paraId="0B5DA87F"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Spouse</w:t>
      </w:r>
    </w:p>
    <w:p xmlns:wp14="http://schemas.microsoft.com/office/word/2010/wordml" w:rsidR="00B367F8" w:rsidP="00B367F8" w:rsidRDefault="00B367F8" w14:paraId="3172B4D3"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Owner/Spouse</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Children/Heirs</w:t>
      </w:r>
    </w:p>
    <w:p xmlns:wp14="http://schemas.microsoft.com/office/word/2010/wordml" w:rsidR="00B367F8" w:rsidP="00B367F8" w:rsidRDefault="00B367F8" w14:paraId="348D62CE"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Key employees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Devisees/Beneficiaries</w:t>
      </w:r>
    </w:p>
    <w:p xmlns:wp14="http://schemas.microsoft.com/office/word/2010/wordml" w:rsidR="00B367F8" w:rsidP="00B367F8" w:rsidRDefault="00B367F8" w14:paraId="7C8C79AD"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Buyer</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Personal representative(s)</w:t>
      </w:r>
    </w:p>
    <w:p xmlns:wp14="http://schemas.microsoft.com/office/word/2010/wordml" w:rsidR="00B367F8" w:rsidP="00B367F8" w:rsidRDefault="00B367F8" w14:paraId="752AE974"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Seller</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Trustees</w:t>
      </w:r>
    </w:p>
    <w:p xmlns:wp14="http://schemas.microsoft.com/office/word/2010/wordml" w:rsidR="00B367F8" w:rsidP="00B367F8" w:rsidRDefault="00B367F8" w14:paraId="04A2D623"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Partners/Shareholders</w:t>
      </w:r>
      <w:r>
        <w:rPr>
          <w:rFonts w:ascii="Arial" w:hAnsi="Arial" w:cs="Arial"/>
          <w:sz w:val="20"/>
          <w:szCs w:val="20"/>
        </w:rPr>
        <w:tab/>
      </w:r>
    </w:p>
    <w:p xmlns:wp14="http://schemas.microsoft.com/office/word/2010/wordml" w:rsidR="00B367F8" w:rsidP="00B367F8" w:rsidRDefault="00B367F8" w14:paraId="4DC20818"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Directors/Officers</w:t>
      </w:r>
      <w:r>
        <w:rPr>
          <w:rFonts w:ascii="Arial" w:hAnsi="Arial" w:cs="Arial"/>
          <w:sz w:val="20"/>
          <w:szCs w:val="20"/>
        </w:rPr>
        <w:tab/>
      </w:r>
      <w:r>
        <w:rPr>
          <w:rFonts w:ascii="Arial" w:hAnsi="Arial" w:cs="Arial"/>
          <w:b/>
          <w:bCs/>
          <w:sz w:val="20"/>
          <w:szCs w:val="20"/>
        </w:rPr>
        <w:t>FAMILY LAW — DISSOLUTION</w:t>
      </w:r>
    </w:p>
    <w:p xmlns:wp14="http://schemas.microsoft.com/office/word/2010/wordml" w:rsidR="00B367F8" w:rsidP="00B367F8" w:rsidRDefault="00B367F8" w14:paraId="25D1A434"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Brokers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p>
    <w:p xmlns:wp14="http://schemas.microsoft.com/office/word/2010/wordml" w:rsidR="00B367F8" w:rsidP="00B367F8" w:rsidRDefault="00B367F8" w14:paraId="6C11E443"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Lenders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Spouse (former &amp; current)</w:t>
      </w:r>
    </w:p>
    <w:p xmlns:wp14="http://schemas.microsoft.com/office/word/2010/wordml" w:rsidR="00B367F8" w:rsidP="00B367F8" w:rsidRDefault="00B367F8" w14:paraId="1646E9B1"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Any opposing party in a transaction</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Children</w:t>
      </w:r>
    </w:p>
    <w:p xmlns:wp14="http://schemas.microsoft.com/office/word/2010/wordml" w:rsidR="00B367F8" w:rsidP="00B367F8" w:rsidRDefault="00B367F8" w14:paraId="05FD7B65"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Parcel number/location/address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Expert witnesses</w:t>
      </w:r>
    </w:p>
    <w:p xmlns:wp14="http://schemas.microsoft.com/office/word/2010/wordml" w:rsidR="00B367F8" w:rsidP="00B367F8" w:rsidRDefault="00B367F8" w14:paraId="29E981DA"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Title insurer</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Witnesses (if any)</w:t>
      </w:r>
    </w:p>
    <w:p xmlns:wp14="http://schemas.microsoft.com/office/word/2010/wordml" w:rsidR="00B367F8" w:rsidP="00B367F8" w:rsidRDefault="00B367F8" w14:paraId="5AE8713A"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Adverse family members</w:t>
      </w:r>
    </w:p>
    <w:p xmlns:wp14="http://schemas.microsoft.com/office/word/2010/wordml" w:rsidR="00B367F8" w:rsidP="00B367F8" w:rsidRDefault="00B367F8" w14:paraId="7FB82C1D"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Guardian ad litem</w:t>
      </w:r>
    </w:p>
    <w:p xmlns:wp14="http://schemas.microsoft.com/office/word/2010/wordml" w:rsidR="00B367F8" w:rsidP="00B367F8" w:rsidRDefault="00B367F8" w14:paraId="2D787F43"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t>LITIGATION</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Related parties</w:t>
      </w:r>
    </w:p>
    <w:p xmlns:wp14="http://schemas.microsoft.com/office/word/2010/wordml" w:rsidR="00B367F8" w:rsidP="00B367F8" w:rsidRDefault="00B367F8" w14:paraId="373ACCE7"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Witnesses</w:t>
      </w:r>
    </w:p>
    <w:p xmlns:wp14="http://schemas.microsoft.com/office/word/2010/wordml" w:rsidR="00B367F8" w:rsidP="00B367F8" w:rsidRDefault="00B367F8" w14:paraId="748E6977"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Insured</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Experts</w:t>
      </w:r>
    </w:p>
    <w:p xmlns:wp14="http://schemas.microsoft.com/office/word/2010/wordml" w:rsidR="00B367F8" w:rsidP="00B367F8" w:rsidRDefault="00B367F8" w14:paraId="0EFDE23E"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Plaintiffs</w:t>
      </w:r>
      <w:r>
        <w:rPr>
          <w:rFonts w:ascii="Arial" w:hAnsi="Arial" w:cs="Arial"/>
          <w:sz w:val="20"/>
          <w:szCs w:val="20"/>
        </w:rPr>
        <w:tab/>
      </w:r>
    </w:p>
    <w:p xmlns:wp14="http://schemas.microsoft.com/office/word/2010/wordml" w:rsidR="00B367F8" w:rsidP="00B367F8" w:rsidRDefault="00B367F8" w14:paraId="67A29CFC"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Defendants</w:t>
      </w:r>
      <w:r>
        <w:rPr>
          <w:rFonts w:ascii="Arial" w:hAnsi="Arial" w:cs="Arial"/>
          <w:sz w:val="20"/>
          <w:szCs w:val="20"/>
        </w:rPr>
        <w:tab/>
      </w:r>
    </w:p>
    <w:p xmlns:wp14="http://schemas.microsoft.com/office/word/2010/wordml" w:rsidR="00B367F8" w:rsidP="00B367F8" w:rsidRDefault="00B367F8" w14:paraId="413582EF"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lastRenderedPageBreak/>
        <w:t>IMMIGRATION LAW</w:t>
      </w:r>
    </w:p>
    <w:p xmlns:wp14="http://schemas.microsoft.com/office/word/2010/wordml" w:rsidR="00B367F8" w:rsidP="00B367F8" w:rsidRDefault="00B367F8" w14:paraId="71E7992A"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Insurance carriers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bookmarkStart w:name="_GoBack" w:id="0"/>
      <w:bookmarkEnd w:id="0"/>
    </w:p>
    <w:p xmlns:wp14="http://schemas.microsoft.com/office/word/2010/wordml" w:rsidR="00B367F8" w:rsidP="00B367F8" w:rsidRDefault="00B367F8" w14:paraId="4AE90B31"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Guardian ad litem</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Spouse (former &amp; current)</w:t>
      </w:r>
    </w:p>
    <w:p xmlns:wp14="http://schemas.microsoft.com/office/word/2010/wordml" w:rsidR="00B367F8" w:rsidP="00B367F8" w:rsidRDefault="00B367F8" w14:paraId="6D6F1121"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Spouse</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Children</w:t>
      </w:r>
    </w:p>
    <w:p xmlns:wp14="http://schemas.microsoft.com/office/word/2010/wordml" w:rsidR="00B367F8" w:rsidP="00B367F8" w:rsidRDefault="00B367F8" w14:paraId="0A80C758"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Witnesses (if any)</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Expert witnesses</w:t>
      </w:r>
    </w:p>
    <w:p xmlns:wp14="http://schemas.microsoft.com/office/word/2010/wordml" w:rsidR="00B367F8" w:rsidP="00B367F8" w:rsidRDefault="00B367F8" w14:paraId="360BBFEA"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Expert witnesses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Witnesses (if any)</w:t>
      </w:r>
    </w:p>
    <w:p xmlns:wp14="http://schemas.microsoft.com/office/word/2010/wordml" w:rsidR="00B367F8" w:rsidP="00B367F8" w:rsidRDefault="00B367F8" w14:paraId="5F06B50C"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Co-Counsel</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Adverse family members</w:t>
      </w:r>
    </w:p>
    <w:p xmlns:wp14="http://schemas.microsoft.com/office/word/2010/wordml" w:rsidR="00B367F8" w:rsidP="00B367F8" w:rsidRDefault="00B367F8" w14:paraId="01D9FC1A"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Co-Plaintiffs/Co-Defendants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Guardian ad litem</w:t>
      </w:r>
    </w:p>
    <w:p xmlns:wp14="http://schemas.microsoft.com/office/word/2010/wordml" w:rsidR="00B367F8" w:rsidP="00B367F8" w:rsidRDefault="00B367F8" w14:paraId="75EFB46B"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Opposing counsel</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Employers</w:t>
      </w:r>
    </w:p>
    <w:p xmlns:wp14="http://schemas.microsoft.com/office/word/2010/wordml" w:rsidR="00B367F8" w:rsidP="00B367F8" w:rsidRDefault="00B367F8" w14:paraId="064B1EF1"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Persons residing with client</w:t>
      </w:r>
    </w:p>
    <w:p xmlns:wp14="http://schemas.microsoft.com/office/word/2010/wordml" w:rsidR="00B367F8" w:rsidP="00B367F8" w:rsidRDefault="00B367F8" w14:paraId="07AB0EDD"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t>PATENT</w:t>
      </w:r>
    </w:p>
    <w:p xmlns:wp14="http://schemas.microsoft.com/office/word/2010/wordml" w:rsidR="00B367F8" w:rsidP="00B367F8" w:rsidRDefault="00B367F8" w14:paraId="5FC683B4"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 (by name and type of</w:t>
      </w:r>
      <w:r>
        <w:rPr>
          <w:rFonts w:ascii="Arial" w:hAnsi="Arial" w:cs="Arial"/>
          <w:sz w:val="20"/>
          <w:szCs w:val="20"/>
        </w:rPr>
        <w:tab/>
      </w:r>
      <w:r>
        <w:rPr>
          <w:rFonts w:ascii="Arial" w:hAnsi="Arial" w:cs="Arial"/>
          <w:b/>
          <w:bCs/>
          <w:sz w:val="20"/>
          <w:szCs w:val="20"/>
        </w:rPr>
        <w:t>RESIDENTIAL REAL ESTATE</w:t>
      </w:r>
    </w:p>
    <w:p xmlns:wp14="http://schemas.microsoft.com/office/word/2010/wordml" w:rsidR="00B367F8" w:rsidP="00B367F8" w:rsidRDefault="00B367F8" w14:paraId="298F38C5"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 xml:space="preserve">       products)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p>
    <w:p xmlns:wp14="http://schemas.microsoft.com/office/word/2010/wordml" w:rsidR="00B367F8" w:rsidP="00B367F8" w:rsidRDefault="00B367F8" w14:paraId="2309323D"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Owner/Spouse</w:t>
      </w:r>
    </w:p>
    <w:p xmlns:wp14="http://schemas.microsoft.com/office/word/2010/wordml" w:rsidR="00B367F8" w:rsidP="00B367F8" w:rsidRDefault="00B367F8" w14:paraId="082D3759"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t>Patent Prosecution:</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Buyer</w:t>
      </w:r>
    </w:p>
    <w:p xmlns:wp14="http://schemas.microsoft.com/office/word/2010/wordml" w:rsidR="00B367F8" w:rsidP="00B367F8" w:rsidRDefault="00B367F8" w14:paraId="7213C773"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Subject matter of patent/trademark</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Seller</w:t>
      </w:r>
    </w:p>
    <w:p xmlns:wp14="http://schemas.microsoft.com/office/word/2010/wordml" w:rsidR="00B367F8" w:rsidP="00B367F8" w:rsidRDefault="00B367F8" w14:paraId="11AA78E5"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Inventors</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Brokers</w:t>
      </w:r>
    </w:p>
    <w:p xmlns:wp14="http://schemas.microsoft.com/office/word/2010/wordml" w:rsidR="00B367F8" w:rsidP="00B367F8" w:rsidRDefault="00B367F8" w14:paraId="52F149B2"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Research &amp; Development personnel</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Lender/Mortgage company</w:t>
      </w:r>
    </w:p>
    <w:p xmlns:wp14="http://schemas.microsoft.com/office/word/2010/wordml" w:rsidR="00B367F8" w:rsidP="00B367F8" w:rsidRDefault="00B367F8" w14:paraId="14D8D895"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 xml:space="preserve">      (within reason)</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Any opposing party in a transaction</w:t>
      </w:r>
    </w:p>
    <w:p xmlns:wp14="http://schemas.microsoft.com/office/word/2010/wordml" w:rsidR="00B367F8" w:rsidP="00B367F8" w:rsidRDefault="00B367F8" w14:paraId="3D75548E"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Assignees of patent/trademark</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Parcel number/locations/address</w:t>
      </w:r>
    </w:p>
    <w:p xmlns:wp14="http://schemas.microsoft.com/office/word/2010/wordml" w:rsidR="00B367F8" w:rsidP="00B367F8" w:rsidRDefault="00B367F8" w14:paraId="37FD0C3F"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Affiliates, subsidiaries, parent &amp;</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Title insurer</w:t>
      </w:r>
    </w:p>
    <w:p xmlns:wp14="http://schemas.microsoft.com/office/word/2010/wordml" w:rsidR="00B367F8" w:rsidP="00B367F8" w:rsidRDefault="00B367F8" w14:paraId="595EFD72"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 xml:space="preserve">       holding companies</w:t>
      </w:r>
      <w:r>
        <w:rPr>
          <w:rFonts w:ascii="Arial" w:hAnsi="Arial" w:cs="Arial"/>
          <w:sz w:val="20"/>
          <w:szCs w:val="20"/>
        </w:rPr>
        <w:tab/>
      </w:r>
    </w:p>
    <w:p xmlns:wp14="http://schemas.microsoft.com/office/word/2010/wordml" w:rsidR="00B367F8" w:rsidP="00B367F8" w:rsidRDefault="00B367F8" w14:paraId="6AA0D520"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Graduate student assistants</w:t>
      </w:r>
    </w:p>
    <w:p xmlns:wp14="http://schemas.microsoft.com/office/word/2010/wordml" w:rsidR="00B367F8" w:rsidP="00B367F8" w:rsidRDefault="00B367F8" w14:paraId="60BFD6D3"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Foreign patent agents</w:t>
      </w:r>
      <w:r>
        <w:rPr>
          <w:rFonts w:ascii="Arial" w:hAnsi="Arial" w:cs="Arial"/>
          <w:sz w:val="20"/>
          <w:szCs w:val="20"/>
        </w:rPr>
        <w:tab/>
      </w:r>
      <w:r>
        <w:rPr>
          <w:rFonts w:ascii="Arial" w:hAnsi="Arial" w:cs="Arial"/>
          <w:b/>
          <w:bCs/>
          <w:sz w:val="20"/>
          <w:szCs w:val="20"/>
        </w:rPr>
        <w:t>WORKERS COMPENSATION</w:t>
      </w:r>
    </w:p>
    <w:p xmlns:wp14="http://schemas.microsoft.com/office/word/2010/wordml" w:rsidR="00B367F8" w:rsidP="00B367F8" w:rsidRDefault="00B367F8" w14:paraId="7D66B983"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w:t>
      </w:r>
    </w:p>
    <w:p xmlns:wp14="http://schemas.microsoft.com/office/word/2010/wordml" w:rsidR="00B367F8" w:rsidP="00B367F8" w:rsidRDefault="00B367F8" w14:paraId="55C73536" wp14:textId="77777777">
      <w:pPr>
        <w:pStyle w:val="BasicParagraph"/>
        <w:tabs>
          <w:tab w:val="left" w:pos="4720"/>
        </w:tabs>
        <w:suppressAutoHyphens/>
        <w:spacing w:after="90"/>
        <w:rPr>
          <w:rFonts w:ascii="Arial" w:hAnsi="Arial" w:cs="Arial"/>
          <w:sz w:val="20"/>
          <w:szCs w:val="20"/>
        </w:rPr>
      </w:pPr>
      <w:r>
        <w:rPr>
          <w:rFonts w:ascii="Arial" w:hAnsi="Arial" w:cs="Arial"/>
          <w:b/>
          <w:bCs/>
          <w:sz w:val="20"/>
          <w:szCs w:val="20"/>
        </w:rPr>
        <w:t>Patent Litigation:</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Employer</w:t>
      </w:r>
    </w:p>
    <w:p xmlns:wp14="http://schemas.microsoft.com/office/word/2010/wordml" w:rsidR="00B367F8" w:rsidP="00B367F8" w:rsidRDefault="00B367F8" w14:paraId="33E8D314"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Client affiliates, subsidiaries, parent</w:t>
      </w:r>
      <w:r>
        <w:rPr>
          <w:rFonts w:ascii="Arial" w:hAnsi="Arial" w:cs="Arial"/>
          <w:sz w:val="20"/>
          <w:szCs w:val="20"/>
        </w:rPr>
        <w:tab/>
      </w:r>
      <w:r>
        <w:rPr>
          <w:rFonts w:ascii="Wingdings" w:hAnsi="Wingdings" w:cs="Wingdings"/>
          <w:sz w:val="20"/>
          <w:szCs w:val="20"/>
        </w:rPr>
        <w:t></w:t>
      </w:r>
      <w:r>
        <w:rPr>
          <w:rFonts w:ascii="Wingdings" w:hAnsi="Wingdings" w:cs="Wingdings"/>
          <w:sz w:val="20"/>
          <w:szCs w:val="20"/>
        </w:rPr>
        <w:t></w:t>
      </w:r>
      <w:r>
        <w:rPr>
          <w:rFonts w:ascii="Arial" w:hAnsi="Arial" w:cs="Arial"/>
          <w:sz w:val="20"/>
          <w:szCs w:val="20"/>
        </w:rPr>
        <w:t>Insurer</w:t>
      </w:r>
    </w:p>
    <w:p xmlns:wp14="http://schemas.microsoft.com/office/word/2010/wordml" w:rsidR="00B367F8" w:rsidP="00B367F8" w:rsidRDefault="00B367F8" w14:paraId="2E6BF5C5"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 xml:space="preserve">       &amp; holding companies</w:t>
      </w:r>
    </w:p>
    <w:p xmlns:wp14="http://schemas.microsoft.com/office/word/2010/wordml" w:rsidR="00B367F8" w:rsidP="00B367F8" w:rsidRDefault="00B367F8" w14:paraId="4215E76E"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Opposing parties &amp; affiliates (to the</w:t>
      </w:r>
    </w:p>
    <w:p xmlns:wp14="http://schemas.microsoft.com/office/word/2010/wordml" w:rsidR="00B367F8" w:rsidP="00B367F8" w:rsidRDefault="00B367F8" w14:paraId="5CD1808B" wp14:textId="77777777">
      <w:pPr>
        <w:pStyle w:val="BasicParagraph"/>
        <w:tabs>
          <w:tab w:val="left" w:pos="4720"/>
        </w:tabs>
        <w:suppressAutoHyphens/>
        <w:spacing w:after="90"/>
        <w:rPr>
          <w:rFonts w:ascii="Arial" w:hAnsi="Arial" w:cs="Arial"/>
          <w:sz w:val="20"/>
          <w:szCs w:val="20"/>
        </w:rPr>
      </w:pPr>
      <w:r>
        <w:rPr>
          <w:rFonts w:ascii="Arial" w:hAnsi="Arial" w:cs="Arial"/>
          <w:sz w:val="20"/>
          <w:szCs w:val="20"/>
        </w:rPr>
        <w:t xml:space="preserve">       extent identifiable)</w:t>
      </w:r>
    </w:p>
    <w:p xmlns:wp14="http://schemas.microsoft.com/office/word/2010/wordml" w:rsidR="00B367F8" w:rsidP="00B367F8" w:rsidRDefault="00B367F8" w14:paraId="0FFD23B0" wp14:textId="77777777">
      <w:pPr>
        <w:pStyle w:val="BasicParagraph"/>
        <w:tabs>
          <w:tab w:val="left" w:pos="4720"/>
        </w:tabs>
        <w:suppressAutoHyphens/>
        <w:spacing w:after="90"/>
        <w:rPr>
          <w:rFonts w:ascii="Arial" w:hAnsi="Arial" w:cs="Arial"/>
          <w:sz w:val="20"/>
          <w:szCs w:val="20"/>
        </w:rPr>
      </w:pPr>
      <w:r>
        <w:rPr>
          <w:rFonts w:ascii="Wingdings" w:hAnsi="Wingdings" w:cs="Wingdings"/>
          <w:sz w:val="20"/>
          <w:szCs w:val="20"/>
        </w:rPr>
        <w:t></w:t>
      </w:r>
      <w:r>
        <w:rPr>
          <w:rFonts w:ascii="Wingdings" w:hAnsi="Wingdings" w:cs="Wingdings"/>
          <w:sz w:val="20"/>
          <w:szCs w:val="20"/>
        </w:rPr>
        <w:t></w:t>
      </w:r>
      <w:r>
        <w:rPr>
          <w:rFonts w:ascii="Arial" w:hAnsi="Arial" w:cs="Arial"/>
          <w:sz w:val="20"/>
          <w:szCs w:val="20"/>
        </w:rPr>
        <w:t>Opposing counsel</w:t>
      </w:r>
    </w:p>
    <w:p xmlns:wp14="http://schemas.microsoft.com/office/word/2010/wordml" w:rsidR="00B367F8" w:rsidP="00B367F8" w:rsidRDefault="00B367F8" w14:paraId="02EB378F" wp14:textId="77777777">
      <w:pPr>
        <w:pStyle w:val="BasicParagraph"/>
        <w:suppressAutoHyphens/>
        <w:spacing w:after="90"/>
        <w:rPr>
          <w:rFonts w:ascii="Arial" w:hAnsi="Arial" w:cs="Arial"/>
        </w:rPr>
      </w:pPr>
    </w:p>
    <w:p xmlns:wp14="http://schemas.microsoft.com/office/word/2010/wordml" w:rsidR="00B367F8" w:rsidP="00B367F8" w:rsidRDefault="00B367F8" w14:paraId="6A05A809" wp14:textId="77777777">
      <w:pPr>
        <w:pStyle w:val="BasicParagraph"/>
        <w:suppressAutoHyphens/>
        <w:spacing w:after="90"/>
        <w:rPr>
          <w:rFonts w:ascii="Arial" w:hAnsi="Arial" w:cs="Arial"/>
        </w:rPr>
      </w:pPr>
    </w:p>
    <w:p xmlns:wp14="http://schemas.microsoft.com/office/word/2010/wordml" w:rsidR="00B367F8" w:rsidP="74280498" w:rsidRDefault="00B367F8" w14:paraId="6893CA87" wp14:textId="2DD7345A">
      <w:pPr>
        <w:pStyle w:val="BasicParagraph"/>
        <w:suppressAutoHyphens/>
        <w:spacing w:after="90"/>
        <w:jc w:val="both"/>
        <w:rPr>
          <w:rFonts w:ascii="Arial" w:hAnsi="Arial" w:cs="Arial"/>
          <w:sz w:val="16"/>
          <w:szCs w:val="16"/>
        </w:rPr>
      </w:pPr>
      <w:r w:rsidRPr="74280498" w:rsidR="00B367F8">
        <w:rPr>
          <w:rFonts w:ascii="Arial" w:hAnsi="Arial" w:cs="Arial"/>
          <w:sz w:val="16"/>
          <w:szCs w:val="16"/>
        </w:rPr>
        <w:t xml:space="preserve">NOTE: This material is intended as only an example, which you may use in developing your own form. It is not considered legal advice and as always, you will need to do your own research to </w:t>
      </w:r>
      <w:proofErr w:type="gramStart"/>
      <w:r w:rsidRPr="74280498" w:rsidR="00B367F8">
        <w:rPr>
          <w:rFonts w:ascii="Arial" w:hAnsi="Arial" w:cs="Arial"/>
          <w:sz w:val="16"/>
          <w:szCs w:val="16"/>
        </w:rPr>
        <w:t>make</w:t>
      </w:r>
      <w:proofErr w:type="gramEnd"/>
      <w:r w:rsidRPr="74280498" w:rsidR="00B367F8">
        <w:rPr>
          <w:rFonts w:ascii="Arial" w:hAnsi="Arial" w:cs="Arial"/>
          <w:sz w:val="16"/>
          <w:szCs w:val="16"/>
        </w:rPr>
        <w:t xml:space="preserve"> your own conclusions </w:t>
      </w:r>
      <w:proofErr w:type="gramStart"/>
      <w:r w:rsidRPr="74280498" w:rsidR="00B367F8">
        <w:rPr>
          <w:rFonts w:ascii="Arial" w:hAnsi="Arial" w:cs="Arial"/>
          <w:sz w:val="16"/>
          <w:szCs w:val="16"/>
        </w:rPr>
        <w:t>with regard to</w:t>
      </w:r>
      <w:proofErr w:type="gramEnd"/>
      <w:r w:rsidRPr="74280498" w:rsidR="00B367F8">
        <w:rPr>
          <w:rFonts w:ascii="Arial" w:hAnsi="Arial" w:cs="Arial"/>
          <w:sz w:val="16"/>
          <w:szCs w:val="16"/>
        </w:rPr>
        <w:t xml:space="preserve"> the laws and ethical opinions of your jurisdiction. In no event will </w:t>
      </w:r>
      <w:r w:rsidRPr="74280498" w:rsidR="7CD6D675">
        <w:rPr>
          <w:rFonts w:ascii="Arial" w:hAnsi="Arial" w:cs="Arial"/>
          <w:sz w:val="16"/>
          <w:szCs w:val="16"/>
        </w:rPr>
        <w:t xml:space="preserve">ISBA </w:t>
      </w:r>
      <w:r w:rsidRPr="74280498" w:rsidR="00B367F8">
        <w:rPr>
          <w:rFonts w:ascii="Arial" w:hAnsi="Arial" w:cs="Arial"/>
          <w:sz w:val="16"/>
          <w:szCs w:val="16"/>
        </w:rPr>
        <w:t>Mutua</w:t>
      </w:r>
      <w:r w:rsidRPr="74280498" w:rsidR="00B367F8">
        <w:rPr>
          <w:rFonts w:ascii="Arial" w:hAnsi="Arial" w:cs="Arial"/>
          <w:sz w:val="16"/>
          <w:szCs w:val="16"/>
        </w:rPr>
        <w:t>l</w:t>
      </w:r>
      <w:r w:rsidRPr="74280498" w:rsidR="5551752E">
        <w:rPr>
          <w:rFonts w:ascii="Arial" w:hAnsi="Arial" w:cs="Arial"/>
          <w:sz w:val="16"/>
          <w:szCs w:val="16"/>
        </w:rPr>
        <w:t xml:space="preserve"> Insurance Company</w:t>
      </w:r>
      <w:r w:rsidRPr="74280498" w:rsidR="00B367F8">
        <w:rPr>
          <w:rFonts w:ascii="Arial" w:hAnsi="Arial" w:cs="Arial"/>
          <w:sz w:val="16"/>
          <w:szCs w:val="16"/>
        </w:rPr>
        <w:t xml:space="preserve"> be liable for any direct, indirect, or consequential damages resulting from the use of this material.</w:t>
      </w:r>
    </w:p>
    <w:p xmlns:wp14="http://schemas.microsoft.com/office/word/2010/wordml" w:rsidRPr="00B367F8" w:rsidR="00E5279C" w:rsidP="00B367F8" w:rsidRDefault="00E5279C" w14:paraId="5A39BBE3" wp14:textId="77777777"/>
    <w:sectPr w:rsidRPr="00B367F8" w:rsidR="00E5279C" w:rsidSect="007B5B40">
      <w:pgSz w:w="12240" w:h="15840" w:orient="portrait"/>
      <w:pgMar w:top="720" w:right="720" w:bottom="57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7B5B40"/>
    <w:rsid w:val="00990464"/>
    <w:rsid w:val="00B367F8"/>
    <w:rsid w:val="00B81DE9"/>
    <w:rsid w:val="00E5279C"/>
    <w:rsid w:val="00E95339"/>
    <w:rsid w:val="5551752E"/>
    <w:rsid w:val="74280498"/>
    <w:rsid w:val="7CD6D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6D06"/>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9C242C-6F39-4504-B148-8B83BECCBA65}"/>
</file>

<file path=customXml/itemProps2.xml><?xml version="1.0" encoding="utf-8"?>
<ds:datastoreItem xmlns:ds="http://schemas.openxmlformats.org/officeDocument/2006/customXml" ds:itemID="{1168EE6C-9B88-4276-9DFB-081C0B14A2CC}"/>
</file>

<file path=customXml/itemProps3.xml><?xml version="1.0" encoding="utf-8"?>
<ds:datastoreItem xmlns:ds="http://schemas.openxmlformats.org/officeDocument/2006/customXml" ds:itemID="{5E6E2512-9210-43BC-B38F-7962479F5863}"/>
</file>

<file path=customXml/itemProps4.xml><?xml version="1.0" encoding="utf-8"?>
<ds:datastoreItem xmlns:ds="http://schemas.openxmlformats.org/officeDocument/2006/customXml" ds:itemID="{7DBC265E-80D7-479A-82BC-2213060C8456}"/>
</file>

<file path=customXml/itemProps5.xml><?xml version="1.0" encoding="utf-8"?>
<ds:datastoreItem xmlns:ds="http://schemas.openxmlformats.org/officeDocument/2006/customXml" ds:itemID="{3895BF96-7F48-4711-84A0-C47CACE885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CI02 - Common Party Search Checklist - Internal Document</dc:title>
  <dc:subject/>
  <dc:creator/>
  <keywords/>
  <dc:description/>
  <lastModifiedBy>Lily Doyle</lastModifiedBy>
  <revision>5</revision>
  <dcterms:created xsi:type="dcterms:W3CDTF">2015-06-25T19:08:00.0000000Z</dcterms:created>
  <dcterms:modified xsi:type="dcterms:W3CDTF">2021-12-30T19:50:14.5555542Z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4a874f58-605e-4905-9608-28eb63f784d2</vt:lpwstr>
  </property>
</Properties>
</file>